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6F" w:rsidRDefault="00DA476F">
      <w:bookmarkStart w:id="0" w:name="_GoBack"/>
      <w:bookmarkEnd w:id="0"/>
    </w:p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DA476F" w:rsidRPr="00654A99" w:rsidTr="00593F0F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2DE5" w:rsidRDefault="00DA476F" w:rsidP="00593F0F">
            <w:pPr>
              <w:pStyle w:val="NzevD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</w:t>
            </w:r>
            <w:r w:rsidRPr="00CC3DBB">
              <w:rPr>
                <w:rFonts w:ascii="Calibri" w:hAnsi="Calibri"/>
              </w:rPr>
              <w:t>GSB</w:t>
            </w:r>
          </w:p>
          <w:p w:rsidR="00DA476F" w:rsidRPr="00C62DE5" w:rsidRDefault="00C62DE5" w:rsidP="00593F0F">
            <w:pPr>
              <w:pStyle w:val="NzevD"/>
              <w:rPr>
                <w:rFonts w:ascii="Calibri" w:hAnsi="Calibri"/>
                <w:sz w:val="56"/>
                <w:szCs w:val="56"/>
              </w:rPr>
            </w:pPr>
            <w:r w:rsidRPr="00C62DE5">
              <w:rPr>
                <w:rFonts w:ascii="Calibri" w:hAnsi="Calibri"/>
                <w:sz w:val="56"/>
                <w:szCs w:val="56"/>
              </w:rPr>
              <w:t>připojení publikačního a čtenářského ais</w:t>
            </w:r>
          </w:p>
          <w:p w:rsidR="00DA476F" w:rsidRPr="00654A99" w:rsidRDefault="00DA476F" w:rsidP="00593F0F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DA476F" w:rsidRPr="00654A99" w:rsidTr="00593F0F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Pr="00654A99" w:rsidRDefault="00DA476F" w:rsidP="00593F0F">
            <w:pPr>
              <w:rPr>
                <w:rFonts w:ascii="Calibri" w:hAnsi="Calibri"/>
                <w:caps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  <w:b w:val="0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  <w:b w:val="0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</w:tbl>
    <w:p w:rsidR="00DA476F" w:rsidRDefault="00DA476F" w:rsidP="00DA476F">
      <w:r>
        <w:t>Verze 1.00</w:t>
      </w:r>
    </w:p>
    <w:p w:rsidR="00A43DE1" w:rsidRDefault="00A43DE1" w:rsidP="00DA476F"/>
    <w:p w:rsidR="00DA476F" w:rsidRDefault="00DA476F" w:rsidP="00A43DE1">
      <w:pPr>
        <w:pStyle w:val="Nadpis1"/>
        <w:spacing w:line="360" w:lineRule="auto"/>
      </w:pPr>
      <w:bookmarkStart w:id="1" w:name="_Toc496559996"/>
      <w:r>
        <w:t>Historie</w:t>
      </w:r>
      <w:bookmarkEnd w:id="1"/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1701"/>
        <w:gridCol w:w="3543"/>
        <w:gridCol w:w="2943"/>
      </w:tblGrid>
      <w:tr w:rsidR="00DA476F" w:rsidRPr="002E47D6" w:rsidTr="00593F0F">
        <w:tc>
          <w:tcPr>
            <w:tcW w:w="99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Verze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Datum</w:t>
            </w:r>
          </w:p>
        </w:tc>
        <w:tc>
          <w:tcPr>
            <w:tcW w:w="354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Popis</w:t>
            </w:r>
          </w:p>
        </w:tc>
        <w:tc>
          <w:tcPr>
            <w:tcW w:w="294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Autor</w:t>
            </w:r>
          </w:p>
        </w:tc>
      </w:tr>
      <w:tr w:rsidR="00DA476F" w:rsidRPr="002E47D6" w:rsidTr="00593F0F">
        <w:tc>
          <w:tcPr>
            <w:tcW w:w="993" w:type="dxa"/>
          </w:tcPr>
          <w:p w:rsidR="00DA476F" w:rsidRPr="002E47D6" w:rsidRDefault="00DA476F" w:rsidP="00593F0F">
            <w:r>
              <w:t>1.00</w:t>
            </w:r>
          </w:p>
        </w:tc>
        <w:tc>
          <w:tcPr>
            <w:tcW w:w="1701" w:type="dxa"/>
          </w:tcPr>
          <w:p w:rsidR="00DA476F" w:rsidRPr="002E47D6" w:rsidRDefault="00A43DE1" w:rsidP="00593F0F">
            <w:proofErr w:type="gramStart"/>
            <w:r>
              <w:t>20</w:t>
            </w:r>
            <w:r w:rsidR="00C44C6C">
              <w:t>.10</w:t>
            </w:r>
            <w:r w:rsidR="00DA476F">
              <w:t>.</w:t>
            </w:r>
            <w:r w:rsidR="005D65FF">
              <w:t>2017</w:t>
            </w:r>
            <w:proofErr w:type="gramEnd"/>
          </w:p>
        </w:tc>
        <w:tc>
          <w:tcPr>
            <w:tcW w:w="3543" w:type="dxa"/>
          </w:tcPr>
          <w:p w:rsidR="00DA476F" w:rsidRPr="002E47D6" w:rsidRDefault="00DA476F" w:rsidP="00593F0F">
            <w:r>
              <w:t>Vznik dokumentu</w:t>
            </w:r>
          </w:p>
        </w:tc>
        <w:tc>
          <w:tcPr>
            <w:tcW w:w="2943" w:type="dxa"/>
          </w:tcPr>
          <w:p w:rsidR="00DA476F" w:rsidRPr="002E47D6" w:rsidRDefault="00DA476F" w:rsidP="00593F0F">
            <w:r>
              <w:t>Petr Černocký</w:t>
            </w:r>
          </w:p>
        </w:tc>
      </w:tr>
      <w:tr w:rsidR="00DA476F" w:rsidRPr="002E47D6" w:rsidTr="00593F0F">
        <w:tc>
          <w:tcPr>
            <w:tcW w:w="993" w:type="dxa"/>
          </w:tcPr>
          <w:p w:rsidR="00DA476F" w:rsidRPr="002E47D6" w:rsidRDefault="00DA476F" w:rsidP="00593F0F"/>
        </w:tc>
        <w:tc>
          <w:tcPr>
            <w:tcW w:w="1701" w:type="dxa"/>
          </w:tcPr>
          <w:p w:rsidR="00DA476F" w:rsidRPr="002E47D6" w:rsidRDefault="00DA476F" w:rsidP="00593F0F"/>
        </w:tc>
        <w:tc>
          <w:tcPr>
            <w:tcW w:w="3543" w:type="dxa"/>
          </w:tcPr>
          <w:p w:rsidR="00DA476F" w:rsidRPr="002E47D6" w:rsidRDefault="00DA476F" w:rsidP="00593F0F"/>
        </w:tc>
        <w:tc>
          <w:tcPr>
            <w:tcW w:w="2943" w:type="dxa"/>
          </w:tcPr>
          <w:p w:rsidR="00DA476F" w:rsidRPr="002E47D6" w:rsidRDefault="00DA476F" w:rsidP="00593F0F"/>
        </w:tc>
      </w:tr>
      <w:tr w:rsidR="00DA476F" w:rsidRPr="002E47D6" w:rsidTr="00593F0F">
        <w:tc>
          <w:tcPr>
            <w:tcW w:w="993" w:type="dxa"/>
          </w:tcPr>
          <w:p w:rsidR="00DA476F" w:rsidRDefault="00DA476F" w:rsidP="00593F0F"/>
        </w:tc>
        <w:tc>
          <w:tcPr>
            <w:tcW w:w="1701" w:type="dxa"/>
          </w:tcPr>
          <w:p w:rsidR="00DA476F" w:rsidRDefault="00DA476F" w:rsidP="00593F0F"/>
        </w:tc>
        <w:tc>
          <w:tcPr>
            <w:tcW w:w="3543" w:type="dxa"/>
          </w:tcPr>
          <w:p w:rsidR="00DA476F" w:rsidRDefault="00DA476F" w:rsidP="00593F0F"/>
        </w:tc>
        <w:tc>
          <w:tcPr>
            <w:tcW w:w="2943" w:type="dxa"/>
          </w:tcPr>
          <w:p w:rsidR="00DA476F" w:rsidRDefault="00DA476F" w:rsidP="00593F0F"/>
        </w:tc>
      </w:tr>
    </w:tbl>
    <w:p w:rsidR="00B70E84" w:rsidRDefault="00B70E84"/>
    <w:p w:rsidR="00DA476F" w:rsidRDefault="00DA476F"/>
    <w:p w:rsidR="005207CB" w:rsidRDefault="005207CB"/>
    <w:bookmarkStart w:id="2" w:name="_Toc496559997" w:displacedByCustomXml="next"/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id w:val="-2909773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A43DE1" w:rsidRPr="00A43DE1" w:rsidRDefault="00A43DE1" w:rsidP="00A43DE1">
          <w:pPr>
            <w:pStyle w:val="Nadpis1"/>
            <w:spacing w:line="360" w:lineRule="auto"/>
          </w:pPr>
          <w:r w:rsidRPr="00A43DE1">
            <w:t>Obsah</w:t>
          </w:r>
          <w:bookmarkEnd w:id="2"/>
        </w:p>
        <w:p w:rsidR="00A31727" w:rsidRDefault="00A43DE1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6559996" w:history="1">
            <w:r w:rsidR="00A31727" w:rsidRPr="003F3F6F">
              <w:rPr>
                <w:rStyle w:val="Hypertextovodkaz"/>
                <w:noProof/>
              </w:rPr>
              <w:t>Historie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2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7" w:history="1">
            <w:r w:rsidR="00A31727" w:rsidRPr="003F3F6F">
              <w:rPr>
                <w:rStyle w:val="Hypertextovodkaz"/>
                <w:noProof/>
              </w:rPr>
              <w:t>Obsah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2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8" w:history="1">
            <w:r w:rsidR="00A31727" w:rsidRPr="003F3F6F">
              <w:rPr>
                <w:rStyle w:val="Hypertextovodkaz"/>
                <w:noProof/>
              </w:rPr>
              <w:t>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Připojení čtenářského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_Toc496559998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9" w:history="1">
            <w:r w:rsidR="00A31727" w:rsidRPr="003F3F6F">
              <w:rPr>
                <w:rStyle w:val="Hypertextovodkaz"/>
                <w:noProof/>
              </w:rPr>
              <w:t>1.1.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Zajištění konektivity do prostředí CMS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_Toc496559999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0" w:history="1">
            <w:r w:rsidR="00A31727" w:rsidRPr="003F3F6F">
              <w:rPr>
                <w:rStyle w:val="Hypertextovodkaz"/>
                <w:noProof/>
              </w:rPr>
              <w:t>1.2.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Získání certifikátu od SZR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_Toc496560000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1" w:history="1">
            <w:r w:rsidR="00A31727" w:rsidRPr="003F3F6F">
              <w:rPr>
                <w:rStyle w:val="Hypertextovodkaz"/>
                <w:noProof/>
              </w:rPr>
              <w:t>1.3.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Ověření dostupnosti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_Toc496560001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2" w:history="1">
            <w:r w:rsidR="00A31727" w:rsidRPr="003F3F6F">
              <w:rPr>
                <w:rStyle w:val="Hypertextovodkaz"/>
                <w:noProof/>
              </w:rPr>
              <w:t>1.4.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Vývoj aplikace pro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_Toc496560002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3" w:history="1">
            <w:r w:rsidR="00A31727" w:rsidRPr="003F3F6F">
              <w:rPr>
                <w:rStyle w:val="Hypertextovodkaz"/>
                <w:noProof/>
              </w:rPr>
              <w:t>1.5.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Oprávnění pro čtení a získání testovacích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_Toc496560003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4" w:history="1">
            <w:r w:rsidR="00A31727" w:rsidRPr="003F3F6F">
              <w:rPr>
                <w:rStyle w:val="Hypertextovodkaz"/>
                <w:noProof/>
              </w:rPr>
              <w:t>1.6.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Testování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_Toc496560004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5" w:history="1">
            <w:r w:rsidR="00A31727" w:rsidRPr="003F3F6F">
              <w:rPr>
                <w:rStyle w:val="Hypertextovodkaz"/>
                <w:noProof/>
              </w:rPr>
              <w:t>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Připojení publikačního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_Toc496560005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6" w:history="1">
            <w:r w:rsidR="00A31727" w:rsidRPr="003F3F6F">
              <w:rPr>
                <w:rStyle w:val="Hypertextovodkaz"/>
                <w:noProof/>
              </w:rPr>
              <w:t>2.1.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Zajištění konektivity do prostředí CMS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7" w:history="1">
            <w:r w:rsidR="00A31727" w:rsidRPr="003F3F6F">
              <w:rPr>
                <w:rStyle w:val="Hypertextovodkaz"/>
                <w:noProof/>
              </w:rPr>
              <w:t>2.2.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Získání certifikátu od SZR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8" w:history="1">
            <w:r w:rsidR="00A31727" w:rsidRPr="003F3F6F">
              <w:rPr>
                <w:rStyle w:val="Hypertextovodkaz"/>
                <w:noProof/>
              </w:rPr>
              <w:t>2.3.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Publikace služby na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_Toc496560008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9" w:history="1">
            <w:r w:rsidR="00A31727" w:rsidRPr="003F3F6F">
              <w:rPr>
                <w:rStyle w:val="Hypertextovodkaz"/>
                <w:noProof/>
              </w:rPr>
              <w:t>2.4.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Vývoj publikační služby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_Toc496560009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0" w:history="1">
            <w:r w:rsidR="00A31727" w:rsidRPr="003F3F6F">
              <w:rPr>
                <w:rStyle w:val="Hypertextovodkaz"/>
                <w:noProof/>
              </w:rPr>
              <w:t>2.5.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Vytvoření a implementace kontextů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_Toc496560010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1" w:history="1">
            <w:r w:rsidR="00A31727" w:rsidRPr="003F3F6F">
              <w:rPr>
                <w:rStyle w:val="Hypertextovodkaz"/>
                <w:noProof/>
              </w:rPr>
              <w:t>2.6.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Záznam do katalogu služeb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_Toc496560011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2" w:history="1">
            <w:r w:rsidR="00A31727" w:rsidRPr="003F3F6F">
              <w:rPr>
                <w:rStyle w:val="Hypertextovodkaz"/>
                <w:noProof/>
              </w:rPr>
              <w:t>2.7.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Předání „balíčku“ dokumentace provozovateli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_Toc496560012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3" w:history="1">
            <w:r w:rsidR="00A31727" w:rsidRPr="003F3F6F">
              <w:rPr>
                <w:rStyle w:val="Hypertextovodkaz"/>
                <w:noProof/>
              </w:rPr>
              <w:t>2.8.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Implementace předaných dat do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_Toc496560013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4" w:history="1">
            <w:r w:rsidR="00A31727" w:rsidRPr="003F3F6F">
              <w:rPr>
                <w:rStyle w:val="Hypertextovodkaz"/>
                <w:noProof/>
              </w:rPr>
              <w:t>2.9.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Testovací data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_Toc496560014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5" w:history="1">
            <w:r w:rsidR="00A31727" w:rsidRPr="003F3F6F">
              <w:rPr>
                <w:rStyle w:val="Hypertextovodkaz"/>
                <w:noProof/>
              </w:rPr>
              <w:t>2.10.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Testování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_Toc496560015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6" w:history="1">
            <w:r w:rsidR="00A31727" w:rsidRPr="003F3F6F">
              <w:rPr>
                <w:rStyle w:val="Hypertextovodkaz"/>
                <w:noProof/>
              </w:rPr>
              <w:t>2.11.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Změny a úpravy publikační služby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7" w:history="1">
            <w:r w:rsidR="00A31727" w:rsidRPr="003F3F6F">
              <w:rPr>
                <w:rStyle w:val="Hypertextovodkaz"/>
                <w:noProof/>
              </w:rPr>
              <w:t>2.12.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Připojování čtenářských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43DE1" w:rsidRDefault="00A43DE1">
          <w:r>
            <w:rPr>
              <w:b/>
              <w:bCs/>
            </w:rPr>
            <w:fldChar w:fldCharType="end"/>
          </w:r>
        </w:p>
      </w:sdtContent>
    </w:sdt>
    <w:p w:rsidR="005207CB" w:rsidRDefault="005207CB"/>
    <w:p w:rsidR="005207CB" w:rsidRDefault="005207CB"/>
    <w:p w:rsidR="005207CB" w:rsidRDefault="005207CB"/>
    <w:p w:rsidR="005207CB" w:rsidRDefault="005207CB" w:rsidP="00991D5A">
      <w:pPr>
        <w:pStyle w:val="Nadpis1"/>
        <w:numPr>
          <w:ilvl w:val="0"/>
          <w:numId w:val="7"/>
        </w:numPr>
      </w:pPr>
      <w:bookmarkStart w:id="3" w:name="_Toc496559998"/>
      <w:r>
        <w:t>Připojení čtenářského AIS</w:t>
      </w:r>
      <w:bookmarkEnd w:id="3"/>
    </w:p>
    <w:p w:rsidR="005207CB" w:rsidRDefault="005207CB"/>
    <w:p w:rsidR="00C20AB6" w:rsidRDefault="005207CB" w:rsidP="00070E60">
      <w:pPr>
        <w:pStyle w:val="Odstavecseseznamem"/>
        <w:spacing w:after="120" w:line="312" w:lineRule="auto"/>
        <w:ind w:left="0"/>
      </w:pPr>
      <w:r>
        <w:t>Pro standardizaci a zjednodušení procesu připojování čt</w:t>
      </w:r>
      <w:r w:rsidR="00B65847">
        <w:t xml:space="preserve">enářských AIS, slouží dokument </w:t>
      </w:r>
      <w:r w:rsidRPr="00B65847">
        <w:rPr>
          <w:b/>
          <w:i/>
        </w:rPr>
        <w:t>Využ</w:t>
      </w:r>
      <w:r w:rsidR="00B65847" w:rsidRPr="00B65847">
        <w:rPr>
          <w:b/>
          <w:i/>
        </w:rPr>
        <w:t xml:space="preserve">ití služeb </w:t>
      </w:r>
      <w:proofErr w:type="spellStart"/>
      <w:r w:rsidR="00B65847" w:rsidRPr="00B65847">
        <w:rPr>
          <w:b/>
          <w:i/>
        </w:rPr>
        <w:t>eGSB</w:t>
      </w:r>
      <w:proofErr w:type="spellEnd"/>
      <w:r w:rsidR="00B65847" w:rsidRPr="00B65847">
        <w:rPr>
          <w:b/>
          <w:i/>
        </w:rPr>
        <w:t xml:space="preserve"> čtenářskými AIS</w:t>
      </w:r>
      <w:r>
        <w:t xml:space="preserve">. Tento dokument obsahuje detailní technickou specifikaci </w:t>
      </w:r>
      <w:proofErr w:type="spellStart"/>
      <w:r>
        <w:t>eGSB</w:t>
      </w:r>
      <w:proofErr w:type="spellEnd"/>
      <w:r>
        <w:t xml:space="preserve">, která je určena uživatelům a tvůrcům aplikací, které budou pomocí </w:t>
      </w:r>
      <w:proofErr w:type="spellStart"/>
      <w:r>
        <w:t>eGSB</w:t>
      </w:r>
      <w:proofErr w:type="spellEnd"/>
      <w:r>
        <w:t xml:space="preserve"> vyčítat data z publikačních AIS. Průběh připojení nového čtenářského AIS se dá rozdělit do několika fází</w:t>
      </w:r>
      <w:r w:rsidR="00C20AB6">
        <w:t xml:space="preserve">, popsaných v níže uvedených kapitolách. Toto rozdělení má zajistit zjednodušení procesu připojování čtenářských systémů a umožnit jasnou identifikaci nesrovnalostí či chybného nastavení procesů/služeb. </w:t>
      </w:r>
    </w:p>
    <w:p w:rsidR="005207CB" w:rsidRDefault="005207CB" w:rsidP="005207CB"/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4" w:name="_Toc496559999"/>
      <w:r w:rsidRPr="007F605C">
        <w:t>Zajištění konektivity do prostředí CMS</w:t>
      </w:r>
      <w:bookmarkEnd w:id="4"/>
      <w:r>
        <w:t xml:space="preserve"> </w:t>
      </w:r>
    </w:p>
    <w:p w:rsidR="00B65847" w:rsidRDefault="005207CB" w:rsidP="00B65847">
      <w:pPr>
        <w:pStyle w:val="Odstavecseseznamem"/>
        <w:spacing w:after="120" w:line="312" w:lineRule="auto"/>
        <w:ind w:left="348"/>
      </w:pPr>
      <w:r>
        <w:t xml:space="preserve">V první fázi musí dojít k připojení čtenářského AIS do prostředí CMS. </w:t>
      </w:r>
      <w:r w:rsidR="0085223B">
        <w:t>Pro realizaci připojení do CMS, si musí zákazník objednat jednu z následujících služeb.</w:t>
      </w:r>
    </w:p>
    <w:p w:rsidR="00DC2A06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CMS2-08-1 Přístup do CMS přes KIVS</w:t>
      </w:r>
    </w:p>
    <w:p w:rsidR="0085223B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 xml:space="preserve">CMS2-08-2 Přístup do CMS přes </w:t>
      </w:r>
      <w:proofErr w:type="spellStart"/>
      <w:r w:rsidRPr="00532E32">
        <w:rPr>
          <w:b/>
          <w:i/>
        </w:rPr>
        <w:t>IPsec</w:t>
      </w:r>
      <w:proofErr w:type="spellEnd"/>
    </w:p>
    <w:p w:rsidR="0085223B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CMS2-08-3 Přístup do CMS přes SSL</w:t>
      </w:r>
    </w:p>
    <w:p w:rsidR="00DC2A06" w:rsidRDefault="0085223B" w:rsidP="00532E32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CMS2-08-4 Přístup do CMS z</w:t>
      </w:r>
      <w:r w:rsidR="00532E32">
        <w:rPr>
          <w:b/>
          <w:i/>
        </w:rPr>
        <w:t> </w:t>
      </w:r>
      <w:r w:rsidRPr="00532E32">
        <w:rPr>
          <w:b/>
          <w:i/>
        </w:rPr>
        <w:t>NDC</w:t>
      </w:r>
    </w:p>
    <w:p w:rsidR="00532E32" w:rsidRPr="00532E32" w:rsidRDefault="00532E32" w:rsidP="00532E32">
      <w:pPr>
        <w:pStyle w:val="Odstavecseseznamem"/>
        <w:spacing w:after="120" w:line="312" w:lineRule="auto"/>
        <w:ind w:left="708"/>
      </w:pPr>
    </w:p>
    <w:p w:rsidR="00DC2A06" w:rsidRDefault="0085223B" w:rsidP="00DC2A06">
      <w:pPr>
        <w:pStyle w:val="Odstavecseseznamem"/>
        <w:spacing w:after="120" w:line="312" w:lineRule="auto"/>
        <w:ind w:left="348"/>
      </w:pPr>
      <w:r>
        <w:t xml:space="preserve">V prvním případě je čtenářský AIS připojen pomocí jednoho z operátorů </w:t>
      </w:r>
      <w:r w:rsidR="00A57B54">
        <w:t>do sítě KIVS</w:t>
      </w:r>
      <w:r>
        <w:t xml:space="preserve"> </w:t>
      </w:r>
      <w:r w:rsidR="00A57B54">
        <w:t>(Komunikační I</w:t>
      </w:r>
      <w:r>
        <w:t>n</w:t>
      </w:r>
      <w:r w:rsidR="00A57B54">
        <w:t>frastruktura Veřejné Správy), do které je připojeno i rozhraní CMS. Ve druhém a třetím případě je čtenářský AIS připojen pomocí VPN tunelu (</w:t>
      </w:r>
      <w:proofErr w:type="spellStart"/>
      <w:r w:rsidR="00A57B54">
        <w:t>IPsec</w:t>
      </w:r>
      <w:proofErr w:type="spellEnd"/>
      <w:r w:rsidR="00A57B54">
        <w:t xml:space="preserve"> či SSL), skrze veřejný internet. Poslední možnost pak vyžaduje umístění čtenářského AIS do NDC (Národní</w:t>
      </w:r>
      <w:r w:rsidR="00532E32">
        <w:t>ho</w:t>
      </w:r>
      <w:r w:rsidR="00A57B54">
        <w:t xml:space="preserve"> Datové</w:t>
      </w:r>
      <w:r w:rsidR="00532E32">
        <w:t>ho Centra</w:t>
      </w:r>
      <w:r w:rsidR="00A57B54">
        <w:t>), které je přímo napojeno na CMS.</w:t>
      </w:r>
    </w:p>
    <w:p w:rsidR="005207CB" w:rsidRDefault="005207CB" w:rsidP="00DC2A06">
      <w:pPr>
        <w:pStyle w:val="Odstavecseseznamem"/>
        <w:spacing w:after="120" w:line="312" w:lineRule="auto"/>
        <w:ind w:left="348"/>
      </w:pPr>
      <w:r>
        <w:t xml:space="preserve">V rámci zprovoznění připojení do CMS, </w:t>
      </w:r>
      <w:r w:rsidR="00A57B54">
        <w:t xml:space="preserve">je nutné objednat také službu </w:t>
      </w:r>
      <w:r w:rsidR="00A57B54" w:rsidRPr="00532E32">
        <w:rPr>
          <w:b/>
          <w:i/>
        </w:rPr>
        <w:t>CMS2-12-1 Propojovací bod subjektu</w:t>
      </w:r>
      <w:r w:rsidR="00A57B54">
        <w:t xml:space="preserve">, která v rámci povolení </w:t>
      </w:r>
      <w:r w:rsidRPr="0045442A">
        <w:t>přístup</w:t>
      </w:r>
      <w:r>
        <w:t>u</w:t>
      </w:r>
      <w:r w:rsidR="00152DE4">
        <w:t xml:space="preserve"> čtenářského AIS</w:t>
      </w:r>
      <w:r>
        <w:t xml:space="preserve"> </w:t>
      </w:r>
      <w:r w:rsidR="00A57B54">
        <w:t>do CMS</w:t>
      </w:r>
      <w:r w:rsidR="00532E32">
        <w:t>, povolí také přístup</w:t>
      </w:r>
      <w:r>
        <w:t xml:space="preserve"> k</w:t>
      </w:r>
      <w:r w:rsidR="00152DE4">
        <w:t xml:space="preserve"> rozhraní </w:t>
      </w:r>
      <w:proofErr w:type="spellStart"/>
      <w:r>
        <w:t>eGSB</w:t>
      </w:r>
      <w:proofErr w:type="spellEnd"/>
      <w:r>
        <w:t>.</w:t>
      </w:r>
      <w:r w:rsidRPr="0045442A">
        <w:t xml:space="preserve"> </w:t>
      </w:r>
      <w:r>
        <w:t xml:space="preserve">Přístup bude povolen jak do testovacího tak do produkčního prostředí. V současné době jsou systémy některých čtenářů připojeny do prostředí CMS2 prostřednictvím prostředí CMS1. V budoucnu však bude starší prostředí CMS1 plně nahrazeno prostředím CMS2. </w:t>
      </w:r>
    </w:p>
    <w:p w:rsidR="00C20AB6" w:rsidRP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5" w:name="_Toc496560000"/>
      <w:r w:rsidRPr="00C20AB6">
        <w:t>Získání certifikátu od SZR</w:t>
      </w:r>
      <w:bookmarkEnd w:id="5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Jednou z podmínek využívání služeb </w:t>
      </w:r>
      <w:proofErr w:type="spellStart"/>
      <w:r>
        <w:t>eGSB</w:t>
      </w:r>
      <w:proofErr w:type="spellEnd"/>
      <w:r>
        <w:t xml:space="preserve">, je </w:t>
      </w:r>
      <w:r w:rsidR="00B65847">
        <w:t>registrace čtenářského AIS v</w:t>
      </w:r>
      <w:r>
        <w:t xml:space="preserve"> ISZR, jehož certifikáty </w:t>
      </w:r>
      <w:proofErr w:type="spellStart"/>
      <w:r>
        <w:t>eGSB</w:t>
      </w:r>
      <w:proofErr w:type="spellEnd"/>
      <w:r>
        <w:t xml:space="preserve"> využívá pro ověření identity čtenářských AIS, které k němu přistupují. Pokud tedy chce čtenářský AIS číst pomocí </w:t>
      </w:r>
      <w:proofErr w:type="spellStart"/>
      <w:r>
        <w:t>eGSB</w:t>
      </w:r>
      <w:proofErr w:type="spellEnd"/>
      <w:r>
        <w:t xml:space="preserve"> data z </w:t>
      </w:r>
      <w:proofErr w:type="gramStart"/>
      <w:r>
        <w:t>publikačního</w:t>
      </w:r>
      <w:proofErr w:type="gramEnd"/>
      <w:r>
        <w:t xml:space="preserve"> AIS, musí se při žádosti o komunikaci identifikovat certifikátem vydaným SZR. </w:t>
      </w:r>
      <w:proofErr w:type="spellStart"/>
      <w:r>
        <w:t>eGSB</w:t>
      </w:r>
      <w:proofErr w:type="spellEnd"/>
      <w:r>
        <w:t xml:space="preserve"> při příchozí žádosti přečte sériové číslo certifikátu a dotazem na ISZR ověří totožnost čtenářského AIS. Pokud správce systému již z minulosti vlastní certifikát vydaný SZR, není nutné žádat o nový, ale lze použít certifikát existující.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6" w:name="_Toc496560001"/>
      <w:r w:rsidRPr="003C6754">
        <w:lastRenderedPageBreak/>
        <w:t xml:space="preserve">Ověření dostupnosti </w:t>
      </w:r>
      <w:proofErr w:type="spellStart"/>
      <w:r w:rsidRPr="003C6754">
        <w:t>eGSB</w:t>
      </w:r>
      <w:bookmarkEnd w:id="6"/>
      <w:proofErr w:type="spellEnd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Jsou-li všechny předchozí body splněny, měl by mít čtenářský AIS přístup na komunikační rozhraní </w:t>
      </w:r>
      <w:proofErr w:type="spellStart"/>
      <w:r>
        <w:t>eGSB</w:t>
      </w:r>
      <w:proofErr w:type="spellEnd"/>
      <w:r>
        <w:t>. Funkčnost přístupu lze ověřit otevřením webového prohlížeče Internet Explorer a zadáním níže uvedené URL adresy katalogu služeb.</w:t>
      </w:r>
    </w:p>
    <w:p w:rsidR="005207CB" w:rsidRDefault="005124E5" w:rsidP="00DC2A06">
      <w:pPr>
        <w:pStyle w:val="Odstavecseseznamem"/>
        <w:ind w:left="360"/>
      </w:pPr>
      <w:hyperlink r:id="rId9" w:history="1">
        <w:r w:rsidR="005207CB">
          <w:rPr>
            <w:rStyle w:val="Hypertextovodkaz"/>
          </w:rPr>
          <w:t>https://egsbkatalog.cms2.cz</w:t>
        </w:r>
      </w:hyperlink>
      <w:r w:rsidR="005207CB">
        <w:t xml:space="preserve">                     (Katalog </w:t>
      </w:r>
      <w:proofErr w:type="spellStart"/>
      <w:r w:rsidR="005207CB">
        <w:t>eGSB</w:t>
      </w:r>
      <w:proofErr w:type="spellEnd"/>
      <w:r w:rsidR="005207CB">
        <w:t xml:space="preserve"> – produkční prostředí)</w:t>
      </w:r>
    </w:p>
    <w:p w:rsidR="005207CB" w:rsidRDefault="005124E5" w:rsidP="00DC2A06">
      <w:pPr>
        <w:pStyle w:val="Odstavecseseznamem"/>
        <w:ind w:left="360"/>
      </w:pPr>
      <w:hyperlink r:id="rId10" w:history="1">
        <w:r w:rsidR="005207CB">
          <w:rPr>
            <w:rStyle w:val="Hypertextovodkaz"/>
          </w:rPr>
          <w:t>https://egsbkatalog.cms2ts.cz</w:t>
        </w:r>
      </w:hyperlink>
      <w:r w:rsidR="005207CB">
        <w:t xml:space="preserve">                  (Katalog </w:t>
      </w:r>
      <w:proofErr w:type="spellStart"/>
      <w:r w:rsidR="005207CB">
        <w:t>eGSB</w:t>
      </w:r>
      <w:proofErr w:type="spellEnd"/>
      <w:r w:rsidR="005207CB">
        <w:t xml:space="preserve"> – testovací prostředí)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7" w:name="_Toc496560002"/>
      <w:r w:rsidRPr="0055178E">
        <w:t>Vývoj aplikace pro čtení dat</w:t>
      </w:r>
      <w:bookmarkEnd w:id="7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Po ověření dostupnosti </w:t>
      </w:r>
      <w:proofErr w:type="spellStart"/>
      <w:r>
        <w:t>eGSB</w:t>
      </w:r>
      <w:proofErr w:type="spellEnd"/>
      <w:r>
        <w:t>, si správce čtenářského systému může z katalogu služeb stáhnout potřebné WSDL a XSD definice služeb a kontextů pro dostupné publikační AIS. Na základě těchto souborů unikátních pro každý publikační AIS a obecného popisu slu</w:t>
      </w:r>
      <w:r w:rsidR="00B65847">
        <w:t xml:space="preserve">žeb </w:t>
      </w:r>
      <w:proofErr w:type="spellStart"/>
      <w:r w:rsidR="00B65847">
        <w:t>eGSB</w:t>
      </w:r>
      <w:proofErr w:type="spellEnd"/>
      <w:r w:rsidR="00B65847">
        <w:t xml:space="preserve"> popsaných v dokumentu </w:t>
      </w:r>
      <w:r w:rsidRPr="00B65847">
        <w:rPr>
          <w:b/>
          <w:i/>
        </w:rPr>
        <w:t>Vyu</w:t>
      </w:r>
      <w:r w:rsidR="00B65847" w:rsidRPr="00B65847">
        <w:rPr>
          <w:b/>
          <w:i/>
        </w:rPr>
        <w:t xml:space="preserve">žití služeb </w:t>
      </w:r>
      <w:proofErr w:type="spellStart"/>
      <w:r w:rsidR="00B65847" w:rsidRPr="00B65847">
        <w:rPr>
          <w:b/>
          <w:i/>
        </w:rPr>
        <w:t>eGSB</w:t>
      </w:r>
      <w:proofErr w:type="spellEnd"/>
      <w:r w:rsidR="00B65847" w:rsidRPr="00B65847">
        <w:rPr>
          <w:b/>
          <w:i/>
        </w:rPr>
        <w:t xml:space="preserve"> čtenářskými AIS</w:t>
      </w:r>
      <w:r>
        <w:t xml:space="preserve">, si pak správce čtenářského AIS může vytvořit vlastní klientské rozhraní webových služeb pro čtení dat pomocí </w:t>
      </w:r>
      <w:proofErr w:type="spellStart"/>
      <w:r>
        <w:t>eGSB</w:t>
      </w:r>
      <w:proofErr w:type="spellEnd"/>
      <w:r>
        <w:t>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8" w:name="_Toc496560003"/>
      <w:r>
        <w:t>Oprávnění pro čtení a získání testovacích dat</w:t>
      </w:r>
      <w:bookmarkEnd w:id="8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>Kromě ověřování identity čtenářského AIS pomocí certifikátů při komunikaci s </w:t>
      </w:r>
      <w:proofErr w:type="spellStart"/>
      <w:r>
        <w:t>eGSB</w:t>
      </w:r>
      <w:proofErr w:type="spellEnd"/>
      <w:r>
        <w:t>, dochází ke kontrole oprávnění přístupu k datům na samotných publikačních AIS. Každý čtenářský AIS tedy musí mít povoleno čtení dat na konkrétním publikačním AIS, od kterého data žádá. Udělení/zamítnutí přístupu čtenářů k publikovaným datům je v pravomoci správců konkrétních publikačních AIS a zřizovatel čtenářského AIS tak musí požádat o povolení přístupu a poskytnutí testovacích dat přímo správce publikačního AIS.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9" w:name="_Toc496560004"/>
      <w:r>
        <w:t>Testování čtení dat</w:t>
      </w:r>
      <w:bookmarkEnd w:id="9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>Po získání oprávnění a testovacích dat od správce publikačního AIS, může čtenář spustit testování čtenářské aplikace. Pro prvotní testy musí být vždy p</w:t>
      </w:r>
      <w:r w:rsidR="00B65847">
        <w:t xml:space="preserve">oužito testovací prostředí </w:t>
      </w:r>
      <w:proofErr w:type="spellStart"/>
      <w:r w:rsidR="00B65847">
        <w:t>eGSB</w:t>
      </w:r>
      <w:proofErr w:type="spellEnd"/>
      <w:r w:rsidR="00B65847">
        <w:t>.</w:t>
      </w:r>
      <w:r>
        <w:t xml:space="preserve"> Komunikační rozhraní webových služeb </w:t>
      </w:r>
      <w:proofErr w:type="spellStart"/>
      <w:r>
        <w:t>eGSB</w:t>
      </w:r>
      <w:proofErr w:type="spellEnd"/>
      <w:r>
        <w:t xml:space="preserve">, je publikováno na následujících URL adresách. </w:t>
      </w:r>
    </w:p>
    <w:p w:rsidR="005207CB" w:rsidRDefault="005124E5" w:rsidP="00DC2A06">
      <w:pPr>
        <w:pStyle w:val="Odstavecseseznamem"/>
        <w:ind w:left="360"/>
      </w:pPr>
      <w:hyperlink r:id="rId11" w:history="1">
        <w:r w:rsidR="005207CB">
          <w:rPr>
            <w:rStyle w:val="Hypertextovodkaz"/>
          </w:rPr>
          <w:t>https://egsbws.cms2.cz</w:t>
        </w:r>
      </w:hyperlink>
      <w:r w:rsidR="005207CB">
        <w:t xml:space="preserve">              </w:t>
      </w:r>
      <w:r w:rsidR="005207CB">
        <w:tab/>
        <w:t>(</w:t>
      </w:r>
      <w:proofErr w:type="spellStart"/>
      <w:r w:rsidR="005207CB">
        <w:t>WebService</w:t>
      </w:r>
      <w:proofErr w:type="spellEnd"/>
      <w:r w:rsidR="005207CB">
        <w:t xml:space="preserve"> </w:t>
      </w:r>
      <w:proofErr w:type="spellStart"/>
      <w:r w:rsidR="005207CB">
        <w:t>eGSB</w:t>
      </w:r>
      <w:proofErr w:type="spellEnd"/>
      <w:r w:rsidR="005207CB">
        <w:t xml:space="preserve"> – produkční prostředí)</w:t>
      </w:r>
    </w:p>
    <w:p w:rsidR="005207CB" w:rsidRDefault="005124E5" w:rsidP="00DC2A06">
      <w:pPr>
        <w:pStyle w:val="Odstavecseseznamem"/>
        <w:ind w:left="360"/>
      </w:pPr>
      <w:hyperlink r:id="rId12" w:history="1">
        <w:r w:rsidR="005207CB">
          <w:rPr>
            <w:rStyle w:val="Hypertextovodkaz"/>
          </w:rPr>
          <w:t>https://egsbws.cms2ts.cz</w:t>
        </w:r>
      </w:hyperlink>
      <w:r w:rsidR="005207CB">
        <w:t xml:space="preserve">           </w:t>
      </w:r>
      <w:r w:rsidR="005207CB">
        <w:tab/>
        <w:t>(</w:t>
      </w:r>
      <w:proofErr w:type="spellStart"/>
      <w:r w:rsidR="005207CB">
        <w:t>WebService</w:t>
      </w:r>
      <w:proofErr w:type="spellEnd"/>
      <w:r w:rsidR="005207CB">
        <w:t xml:space="preserve"> </w:t>
      </w:r>
      <w:proofErr w:type="spellStart"/>
      <w:r w:rsidR="005207CB">
        <w:t>eGSB</w:t>
      </w:r>
      <w:proofErr w:type="spellEnd"/>
      <w:r w:rsidR="005207CB">
        <w:t xml:space="preserve"> – testovací prostředí)</w:t>
      </w:r>
    </w:p>
    <w:p w:rsidR="005207CB" w:rsidRDefault="005207CB"/>
    <w:p w:rsidR="005207CB" w:rsidRDefault="005207CB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A22524" w:rsidRDefault="005207CB" w:rsidP="00991D5A">
      <w:pPr>
        <w:pStyle w:val="Nadpis1"/>
        <w:numPr>
          <w:ilvl w:val="0"/>
          <w:numId w:val="7"/>
        </w:numPr>
      </w:pPr>
      <w:bookmarkStart w:id="10" w:name="_Toc496560005"/>
      <w:r>
        <w:t>Připojení publikačního AIS</w:t>
      </w:r>
      <w:bookmarkEnd w:id="10"/>
    </w:p>
    <w:p w:rsidR="00397867" w:rsidRDefault="00397867" w:rsidP="005207CB"/>
    <w:p w:rsidR="00CE0E41" w:rsidRDefault="005207CB" w:rsidP="00CE0E41">
      <w:pPr>
        <w:pStyle w:val="Odstavecseseznamem"/>
        <w:spacing w:after="120" w:line="312" w:lineRule="auto"/>
        <w:ind w:left="0"/>
      </w:pPr>
      <w:r>
        <w:t xml:space="preserve">Připojení publikačního AIS je z pohledu náročnosti složitější než připojení čtenářského AIS a vyžaduje součinnost ze strany provozovatele </w:t>
      </w:r>
      <w:proofErr w:type="spellStart"/>
      <w:r>
        <w:t>eGSB</w:t>
      </w:r>
      <w:proofErr w:type="spellEnd"/>
      <w:r>
        <w:t xml:space="preserve">. Jeho vstupy jsou nezbytné zejména při definování kontextů (schémat datových zpráv), které jsou sice v kompetenci </w:t>
      </w:r>
      <w:proofErr w:type="spellStart"/>
      <w:r>
        <w:t>publikátora</w:t>
      </w:r>
      <w:proofErr w:type="spellEnd"/>
      <w:r>
        <w:t xml:space="preserve"> ale pro zachování jednotného formátu přes všechny </w:t>
      </w:r>
      <w:proofErr w:type="spellStart"/>
      <w:r>
        <w:t>publikátory</w:t>
      </w:r>
      <w:proofErr w:type="spellEnd"/>
      <w:r>
        <w:t xml:space="preserve">, je nutné schválení ze strany provozovatele </w:t>
      </w:r>
      <w:proofErr w:type="spellStart"/>
      <w:r>
        <w:t>eGSB</w:t>
      </w:r>
      <w:proofErr w:type="spellEnd"/>
      <w:r>
        <w:t xml:space="preserve">. Pro zjednodušení lze průběh připojení nového </w:t>
      </w:r>
      <w:r w:rsidR="00397867">
        <w:t>publikačního</w:t>
      </w:r>
      <w:r>
        <w:t xml:space="preserve"> AIS rozdělit do několika fází</w:t>
      </w:r>
      <w:r w:rsidR="00CE0E41">
        <w:t>, popsaných v níže uvedených kapitolách</w:t>
      </w:r>
      <w:r>
        <w:t>.</w:t>
      </w:r>
      <w:r w:rsidR="00CE0E41">
        <w:t xml:space="preserve"> Toto rozdělení má zajistit zjednodušení procesu připojování publikačních systémů a umožnit jasnou identifikaci nesrovnalostí či chybného nastavení procesů/služeb. Zároveň slouží také jako ukazatel stavu implementace nového připojení a umožňuje lépe odhadnout časovou náročnost připojení nového publikačního AIS.</w:t>
      </w:r>
    </w:p>
    <w:p w:rsidR="00CE0E41" w:rsidRDefault="00CE0E41" w:rsidP="00532E32">
      <w:pPr>
        <w:pStyle w:val="Odstavecseseznamem"/>
        <w:spacing w:after="120" w:line="312" w:lineRule="auto"/>
        <w:ind w:left="0"/>
      </w:pPr>
    </w:p>
    <w:p w:rsidR="00532E32" w:rsidRDefault="00DD13FF" w:rsidP="00CE0E41">
      <w:pPr>
        <w:pStyle w:val="Nadpis2"/>
        <w:numPr>
          <w:ilvl w:val="1"/>
          <w:numId w:val="7"/>
        </w:numPr>
        <w:ind w:left="432"/>
      </w:pPr>
      <w:bookmarkStart w:id="11" w:name="_Toc496560006"/>
      <w:r w:rsidRPr="007F605C">
        <w:t>Zajištění konektivity do prostředí CMS</w:t>
      </w:r>
      <w:bookmarkEnd w:id="11"/>
      <w:r w:rsidR="005A7C6B">
        <w:t xml:space="preserve"> </w:t>
      </w:r>
    </w:p>
    <w:p w:rsidR="00CE0E41" w:rsidRDefault="00DD13FF" w:rsidP="00CE0E41">
      <w:pPr>
        <w:pStyle w:val="Odstavecseseznamem"/>
        <w:spacing w:after="120" w:line="312" w:lineRule="auto"/>
        <w:ind w:left="348"/>
      </w:pPr>
      <w:r>
        <w:t xml:space="preserve">V první fázi musí dojít k připojení publikačního AIS do prostředí CMS. </w:t>
      </w:r>
      <w:r w:rsidR="00CE0E41">
        <w:t>Pro realizaci připojení do CMS, si musí zákazník objednat jednu z následujících služeb.</w:t>
      </w:r>
    </w:p>
    <w:p w:rsidR="00CE0E41" w:rsidRPr="00532E32" w:rsidRDefault="00CE0E41" w:rsidP="00CE0E41">
      <w:pPr>
        <w:pStyle w:val="Odstavecseseznamem"/>
        <w:numPr>
          <w:ilvl w:val="0"/>
          <w:numId w:val="23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CMS2-08-1 Přístup do CMS přes KIVS</w:t>
      </w:r>
    </w:p>
    <w:p w:rsidR="00CE0E41" w:rsidRDefault="00CE0E41" w:rsidP="00CE0E41">
      <w:pPr>
        <w:pStyle w:val="Odstavecseseznamem"/>
        <w:numPr>
          <w:ilvl w:val="0"/>
          <w:numId w:val="23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CMS2-08-4 Přístup do CMS z</w:t>
      </w:r>
      <w:r>
        <w:rPr>
          <w:b/>
          <w:i/>
        </w:rPr>
        <w:t> NDC</w:t>
      </w:r>
    </w:p>
    <w:p w:rsidR="00CE0E41" w:rsidRPr="00CE0E41" w:rsidRDefault="00CE0E41" w:rsidP="00CE0E41">
      <w:pPr>
        <w:pStyle w:val="Odstavecseseznamem"/>
        <w:spacing w:after="120" w:line="312" w:lineRule="auto"/>
        <w:ind w:left="708"/>
        <w:rPr>
          <w:b/>
          <w:i/>
        </w:rPr>
      </w:pPr>
    </w:p>
    <w:p w:rsidR="00CE0E41" w:rsidRDefault="00CE0E41" w:rsidP="00CE0E41">
      <w:pPr>
        <w:pStyle w:val="Odstavecseseznamem"/>
        <w:spacing w:after="120" w:line="312" w:lineRule="auto"/>
        <w:ind w:left="348"/>
      </w:pPr>
      <w:r>
        <w:t xml:space="preserve">V prvním případě je publikační AIS připojen pomocí jednoho z operátorů do sítě KIVS (Komunikační Infrastruktura Veřejné Správy), do které je připojeno i rozhraní CMS. Druhá možnost pak vyžaduje umístění </w:t>
      </w:r>
      <w:r w:rsidR="00B65847">
        <w:t>publikačního</w:t>
      </w:r>
      <w:r>
        <w:t xml:space="preserve"> AIS do NDC (Národního Datového Centra), které je přímo napojeno na CMS.</w:t>
      </w:r>
    </w:p>
    <w:p w:rsidR="00CE0E41" w:rsidRDefault="00CE0E41" w:rsidP="00CE0E41">
      <w:pPr>
        <w:pStyle w:val="Odstavecseseznamem"/>
        <w:spacing w:after="120" w:line="312" w:lineRule="auto"/>
        <w:ind w:left="348"/>
      </w:pPr>
      <w:r>
        <w:t xml:space="preserve">V rámci zprovoznění připojení do CMS, je nutné objednat také službu </w:t>
      </w:r>
      <w:r w:rsidRPr="00532E32">
        <w:rPr>
          <w:b/>
          <w:i/>
        </w:rPr>
        <w:t>CMS2-12-1 Propojovací bod subjektu</w:t>
      </w:r>
      <w:r>
        <w:t xml:space="preserve">, která v rámci povolení </w:t>
      </w:r>
      <w:r w:rsidRPr="0045442A">
        <w:t>přístup</w:t>
      </w:r>
      <w:r>
        <w:t xml:space="preserve">u publikačního AIS do CMS, povolí také přístup k rozhraní </w:t>
      </w:r>
      <w:proofErr w:type="spellStart"/>
      <w:r>
        <w:t>eGSB</w:t>
      </w:r>
      <w:proofErr w:type="spellEnd"/>
      <w:r>
        <w:t>. Přístup bude povolen jak do testovacího tak do produkčního prostředí.</w:t>
      </w:r>
    </w:p>
    <w:p w:rsidR="002D3B3D" w:rsidRPr="00C20AB6" w:rsidRDefault="002D3B3D" w:rsidP="002D3B3D">
      <w:pPr>
        <w:pStyle w:val="Nadpis2"/>
        <w:numPr>
          <w:ilvl w:val="1"/>
          <w:numId w:val="7"/>
        </w:numPr>
        <w:ind w:left="432"/>
      </w:pPr>
      <w:bookmarkStart w:id="12" w:name="_Toc496560007"/>
      <w:r w:rsidRPr="00C20AB6">
        <w:t>Získání certifikátu od SZR</w:t>
      </w:r>
      <w:bookmarkEnd w:id="12"/>
    </w:p>
    <w:p w:rsidR="002D3B3D" w:rsidRDefault="002D3B3D" w:rsidP="002D3B3D">
      <w:pPr>
        <w:pStyle w:val="Odstavecseseznamem"/>
        <w:spacing w:after="120" w:line="312" w:lineRule="auto"/>
        <w:ind w:left="360"/>
      </w:pPr>
      <w:r>
        <w:t xml:space="preserve">Jednou z podmínek využívání služeb </w:t>
      </w:r>
      <w:proofErr w:type="spellStart"/>
      <w:r>
        <w:t>eGSB</w:t>
      </w:r>
      <w:proofErr w:type="spellEnd"/>
      <w:r>
        <w:t xml:space="preserve">, je registrace publikačního AIS v ISZR, jehož certifikáty </w:t>
      </w:r>
      <w:proofErr w:type="spellStart"/>
      <w:r>
        <w:t>eGSB</w:t>
      </w:r>
      <w:proofErr w:type="spellEnd"/>
      <w:r>
        <w:t xml:space="preserve"> využívá pro ověření identity publikačních AIS, se kterými komunikuje. Pokud tedy chce publikační AIS komunikovat s </w:t>
      </w:r>
      <w:proofErr w:type="spellStart"/>
      <w:r>
        <w:t>eGSB</w:t>
      </w:r>
      <w:proofErr w:type="spellEnd"/>
      <w:r>
        <w:t xml:space="preserve"> (a opačně </w:t>
      </w:r>
      <w:proofErr w:type="spellStart"/>
      <w:r>
        <w:t>eGSB</w:t>
      </w:r>
      <w:proofErr w:type="spellEnd"/>
      <w:r>
        <w:t xml:space="preserve"> s publikačním AIS), musí se při žádosti o komunikaci identifikovat certifikátem vydaným SZR.</w:t>
      </w:r>
    </w:p>
    <w:p w:rsidR="00532E32" w:rsidRDefault="00DD13FF" w:rsidP="00CE0E41">
      <w:pPr>
        <w:pStyle w:val="Nadpis2"/>
        <w:numPr>
          <w:ilvl w:val="1"/>
          <w:numId w:val="7"/>
        </w:numPr>
        <w:ind w:left="432"/>
      </w:pPr>
      <w:bookmarkStart w:id="13" w:name="_Toc496560008"/>
      <w:r>
        <w:t xml:space="preserve">Publikace služby </w:t>
      </w:r>
      <w:r w:rsidR="0070431D">
        <w:t xml:space="preserve">na </w:t>
      </w:r>
      <w:proofErr w:type="spellStart"/>
      <w:r w:rsidR="0070431D">
        <w:t>eGSB</w:t>
      </w:r>
      <w:bookmarkEnd w:id="13"/>
      <w:proofErr w:type="spellEnd"/>
    </w:p>
    <w:p w:rsidR="00DD13FF" w:rsidRDefault="00DD13FF" w:rsidP="00CE0E41">
      <w:pPr>
        <w:pStyle w:val="Odstavecseseznamem"/>
        <w:spacing w:after="120" w:line="312" w:lineRule="auto"/>
        <w:ind w:left="360"/>
      </w:pPr>
      <w:r>
        <w:t>Po zpřístupnění prostředí CMS, musí dojít k pu</w:t>
      </w:r>
      <w:r w:rsidR="005A7C6B">
        <w:t xml:space="preserve">blikaci služby </w:t>
      </w:r>
      <w:r w:rsidR="0070431D">
        <w:t xml:space="preserve">na </w:t>
      </w:r>
      <w:proofErr w:type="spellStart"/>
      <w:r w:rsidR="0070431D">
        <w:t>eGSB</w:t>
      </w:r>
      <w:proofErr w:type="spellEnd"/>
      <w:r w:rsidR="0070431D">
        <w:t>.</w:t>
      </w:r>
      <w:r>
        <w:t xml:space="preserve"> V současné době jsou </w:t>
      </w:r>
      <w:r w:rsidR="005A7C6B">
        <w:t xml:space="preserve">systémy </w:t>
      </w:r>
      <w:proofErr w:type="spellStart"/>
      <w:r w:rsidR="005A7C6B">
        <w:t>publikátorů</w:t>
      </w:r>
      <w:proofErr w:type="spellEnd"/>
      <w:r w:rsidR="005A7C6B">
        <w:t xml:space="preserve"> připojovány</w:t>
      </w:r>
      <w:r>
        <w:t xml:space="preserve"> do prostředí CMS2. </w:t>
      </w:r>
    </w:p>
    <w:p w:rsidR="0070431D" w:rsidRDefault="00DD13FF" w:rsidP="00CE0E41">
      <w:pPr>
        <w:pStyle w:val="Odstavecseseznamem"/>
        <w:spacing w:after="120" w:line="312" w:lineRule="auto"/>
        <w:ind w:left="360"/>
      </w:pPr>
      <w:r w:rsidRPr="0092377C">
        <w:t>K</w:t>
      </w:r>
      <w:r>
        <w:t> </w:t>
      </w:r>
      <w:r w:rsidRPr="0092377C">
        <w:t>publikaci</w:t>
      </w:r>
      <w:r w:rsidR="0070431D">
        <w:t xml:space="preserve"> služ</w:t>
      </w:r>
      <w:r>
        <w:t>b</w:t>
      </w:r>
      <w:r w:rsidR="0070431D">
        <w:t xml:space="preserve">y na </w:t>
      </w:r>
      <w:proofErr w:type="spellStart"/>
      <w:r w:rsidR="0070431D">
        <w:t>eGSB</w:t>
      </w:r>
      <w:proofErr w:type="spellEnd"/>
      <w:r>
        <w:t xml:space="preserve">, je určena služba </w:t>
      </w:r>
      <w:r w:rsidR="0070431D" w:rsidRPr="0070431D">
        <w:rPr>
          <w:b/>
          <w:i/>
        </w:rPr>
        <w:t xml:space="preserve">CMS2-04-1 Publikace AIS na </w:t>
      </w:r>
      <w:proofErr w:type="spellStart"/>
      <w:r w:rsidR="0070431D" w:rsidRPr="0070431D">
        <w:rPr>
          <w:b/>
          <w:i/>
        </w:rPr>
        <w:t>eGSB</w:t>
      </w:r>
      <w:proofErr w:type="spellEnd"/>
      <w:r>
        <w:t xml:space="preserve">. Aktivací této služby dojde ke zveřejnění klientské aplikace, v rámci něhož jsou aplikaci přiděleny privátní IP </w:t>
      </w:r>
      <w:r>
        <w:lastRenderedPageBreak/>
        <w:t xml:space="preserve">adresy z prostoru CMS2 (Konsolidované IP adresy). Na těchto IP adresách (různých pro testovací a produkční prostředí) je pak publikační aplikace dostupná pro systém </w:t>
      </w:r>
      <w:proofErr w:type="spellStart"/>
      <w:r>
        <w:t>eGSB</w:t>
      </w:r>
      <w:proofErr w:type="spellEnd"/>
      <w:r>
        <w:t xml:space="preserve">. </w:t>
      </w:r>
    </w:p>
    <w:p w:rsidR="005207CB" w:rsidRDefault="00DD13FF" w:rsidP="00CE0E41">
      <w:pPr>
        <w:pStyle w:val="Odstavecseseznamem"/>
        <w:spacing w:after="120" w:line="312" w:lineRule="auto"/>
        <w:ind w:left="360"/>
      </w:pPr>
      <w:r>
        <w:t xml:space="preserve">Z časových důvodů je možné zajištění konektivity mezi publikačním AIS a </w:t>
      </w:r>
      <w:proofErr w:type="spellStart"/>
      <w:r>
        <w:t>eGSB</w:t>
      </w:r>
      <w:proofErr w:type="spellEnd"/>
      <w:r>
        <w:t xml:space="preserve"> realizovat paralelně s vývojem publikační aplika</w:t>
      </w:r>
      <w:r w:rsidR="005A7C6B">
        <w:t>ce a implementací služeb (</w:t>
      </w:r>
      <w:r w:rsidR="0070431D">
        <w:t>kapitoly</w:t>
      </w:r>
      <w:r w:rsidR="005A7C6B">
        <w:t xml:space="preserve"> </w:t>
      </w:r>
      <w:proofErr w:type="gramStart"/>
      <w:r w:rsidR="0070431D">
        <w:t>2.</w:t>
      </w:r>
      <w:r w:rsidR="005A7C6B">
        <w:t>3</w:t>
      </w:r>
      <w:r w:rsidR="0070431D">
        <w:t>.</w:t>
      </w:r>
      <w:r w:rsidR="005A7C6B">
        <w:t xml:space="preserve"> až</w:t>
      </w:r>
      <w:proofErr w:type="gramEnd"/>
      <w:r w:rsidR="005A7C6B">
        <w:t xml:space="preserve"> </w:t>
      </w:r>
      <w:r w:rsidR="0070431D">
        <w:t>2.</w:t>
      </w:r>
      <w:r w:rsidR="005A7C6B">
        <w:t>7</w:t>
      </w:r>
      <w:r w:rsidR="0070431D">
        <w:t>.</w:t>
      </w:r>
      <w:r>
        <w:t xml:space="preserve">). 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4" w:name="_Toc496560009"/>
      <w:r w:rsidRPr="00F75C52">
        <w:t>Vývoj publikační služby</w:t>
      </w:r>
      <w:bookmarkEnd w:id="14"/>
      <w:r w:rsidR="00532E32">
        <w:t xml:space="preserve"> 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Za podpory NAKIT </w:t>
      </w:r>
      <w:proofErr w:type="spellStart"/>
      <w:r>
        <w:t>publikátor</w:t>
      </w:r>
      <w:proofErr w:type="spellEnd"/>
      <w:r>
        <w:t xml:space="preserve"> vytvoří a naimplementuje v rámci svého vývojového prostředí webovou službu </w:t>
      </w:r>
      <w:proofErr w:type="spellStart"/>
      <w:r>
        <w:t>ctiData</w:t>
      </w:r>
      <w:proofErr w:type="spellEnd"/>
      <w:r>
        <w:t>, kterou v rámci svého prostředí odladí.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5" w:name="_Toc496560010"/>
      <w:r w:rsidRPr="00532E32">
        <w:t>Vytvoření a implementace kontextů</w:t>
      </w:r>
      <w:bookmarkEnd w:id="15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Kontexty, tedy schémata datových zpráv, vytváří </w:t>
      </w:r>
      <w:proofErr w:type="spellStart"/>
      <w:r>
        <w:t>publikátor</w:t>
      </w:r>
      <w:proofErr w:type="spellEnd"/>
      <w:r>
        <w:t xml:space="preserve"> na základě dat, která hodlá publikovat. Definice kontextů je v kompetenci </w:t>
      </w:r>
      <w:proofErr w:type="spellStart"/>
      <w:r>
        <w:t>publikátora</w:t>
      </w:r>
      <w:proofErr w:type="spellEnd"/>
      <w:r>
        <w:t xml:space="preserve"> dat, který by měl definovaná schémata konzultovat s provozovatelem systému </w:t>
      </w:r>
      <w:proofErr w:type="spellStart"/>
      <w:r>
        <w:t>eGSB</w:t>
      </w:r>
      <w:proofErr w:type="spellEnd"/>
      <w:r>
        <w:t xml:space="preserve"> tak, aby byla dodržena standardizace datových formátů v rámci všech publikačních AIS, využívajících služeb </w:t>
      </w:r>
      <w:proofErr w:type="spellStart"/>
      <w:r>
        <w:t>eGSB</w:t>
      </w:r>
      <w:proofErr w:type="spellEnd"/>
      <w:r>
        <w:t xml:space="preserve">. Po vytvoření kontextů je </w:t>
      </w:r>
      <w:proofErr w:type="spellStart"/>
      <w:r>
        <w:t>publikátor</w:t>
      </w:r>
      <w:proofErr w:type="spellEnd"/>
      <w:r>
        <w:t xml:space="preserve"> naimplementuje a v rámci svého vývojového prostředí ověří jejich funkčnost.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6" w:name="_Toc496560011"/>
      <w:r w:rsidRPr="00532E32">
        <w:t>Záznam do katalogu služeb</w:t>
      </w:r>
      <w:bookmarkEnd w:id="16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definici kontextů v rámci publikačního AIS, vytvoří </w:t>
      </w:r>
      <w:proofErr w:type="spellStart"/>
      <w:r>
        <w:t>publikátor</w:t>
      </w:r>
      <w:proofErr w:type="spellEnd"/>
      <w:r>
        <w:t xml:space="preserve"> XML soubor, který bude definovat kontexty pro záznam do katalogu služeb </w:t>
      </w:r>
      <w:proofErr w:type="spellStart"/>
      <w:r>
        <w:t>eGSB</w:t>
      </w:r>
      <w:proofErr w:type="spellEnd"/>
      <w:r>
        <w:t>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7" w:name="_Toc496560012"/>
      <w:r w:rsidRPr="00532E32">
        <w:t xml:space="preserve">Předání „balíčku“ dokumentace provozovateli </w:t>
      </w:r>
      <w:proofErr w:type="spellStart"/>
      <w:r w:rsidRPr="00532E32">
        <w:t>eGSB</w:t>
      </w:r>
      <w:bookmarkEnd w:id="17"/>
      <w:proofErr w:type="spellEnd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Má-li </w:t>
      </w:r>
      <w:proofErr w:type="spellStart"/>
      <w:r>
        <w:t>publikátor</w:t>
      </w:r>
      <w:proofErr w:type="spellEnd"/>
      <w:r>
        <w:t xml:space="preserve">  nadefinována veškerá datová schémata, záznam do katalogu služeb a příslušnou dokumentaci tak, jak je definováno v d</w:t>
      </w:r>
      <w:r w:rsidR="00A65A8E">
        <w:t xml:space="preserve">okumentu </w:t>
      </w:r>
      <w:r w:rsidR="00A65A8E" w:rsidRPr="00A65A8E">
        <w:rPr>
          <w:b/>
          <w:i/>
        </w:rPr>
        <w:t xml:space="preserve">Publikace AIS na </w:t>
      </w:r>
      <w:proofErr w:type="spellStart"/>
      <w:r w:rsidR="00A65A8E" w:rsidRPr="00A65A8E">
        <w:rPr>
          <w:b/>
          <w:i/>
        </w:rPr>
        <w:t>eGSB</w:t>
      </w:r>
      <w:proofErr w:type="spellEnd"/>
      <w:r>
        <w:t xml:space="preserve"> v kapitole 9, předá tento „balíček“ souborů provozovateli </w:t>
      </w:r>
      <w:proofErr w:type="spellStart"/>
      <w:r>
        <w:t>eGSB</w:t>
      </w:r>
      <w:proofErr w:type="spellEnd"/>
      <w:r>
        <w:t xml:space="preserve">. Spolu s uvedenými soubory je nutné dodat také sériové číslo certifikátu publikačního AIS, který </w:t>
      </w:r>
      <w:proofErr w:type="spellStart"/>
      <w:r>
        <w:t>publikátor</w:t>
      </w:r>
      <w:proofErr w:type="spellEnd"/>
      <w:r>
        <w:t xml:space="preserve"> získá od SZR. Číslo certifikátu bude uloženo v rámci </w:t>
      </w:r>
      <w:proofErr w:type="spellStart"/>
      <w:r>
        <w:t>eGSB</w:t>
      </w:r>
      <w:proofErr w:type="spellEnd"/>
      <w:r>
        <w:t xml:space="preserve"> a bude sloužit k ověření identity publikačního AIS při každé žádosti o přístup.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8" w:name="_Toc496560013"/>
      <w:r w:rsidRPr="00532E32">
        <w:t xml:space="preserve">Implementace předaných dat do </w:t>
      </w:r>
      <w:proofErr w:type="spellStart"/>
      <w:r w:rsidRPr="00532E32">
        <w:t>eGSB</w:t>
      </w:r>
      <w:bookmarkEnd w:id="18"/>
      <w:proofErr w:type="spellEnd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obdržení souborů od </w:t>
      </w:r>
      <w:proofErr w:type="spellStart"/>
      <w:r>
        <w:t>publikátora</w:t>
      </w:r>
      <w:proofErr w:type="spellEnd"/>
      <w:r>
        <w:t xml:space="preserve">, implementuje provozovatel data do systému </w:t>
      </w:r>
      <w:proofErr w:type="spellStart"/>
      <w:r>
        <w:t>eGSB</w:t>
      </w:r>
      <w:proofErr w:type="spellEnd"/>
      <w:r>
        <w:t xml:space="preserve"> a vytvoří nový záznam pro dodané kontexty v katalogu služeb. Tento záznam slouží pro potřeby čtenářských AIS, které si z katalogu stáhnou kontexty konkrétních publikačních AIS a naimplementují je do svého čtenářského rozhraní.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 w:rsidRPr="00D93B03">
        <w:t>Ko</w:t>
      </w:r>
      <w:r>
        <w:t xml:space="preserve">ntexty, tedy schémata datových zpráv daného publikačního AIS, jsou využity systémem </w:t>
      </w:r>
      <w:proofErr w:type="spellStart"/>
      <w:r>
        <w:t>eGSB</w:t>
      </w:r>
      <w:proofErr w:type="spellEnd"/>
      <w:r>
        <w:t xml:space="preserve"> pro kontrolu dat, poskytovaných čtenářskými AIS při žádosti o službu. Díky tomuto přístupu nedochází k přetěžování publikačních AIS žádostmi s nesprávným či neúplným obsahem, jelikož správnost vstupních dat je ověřena již na vstupu </w:t>
      </w:r>
      <w:proofErr w:type="spellStart"/>
      <w:r>
        <w:t>eGSB</w:t>
      </w:r>
      <w:proofErr w:type="spellEnd"/>
      <w:r>
        <w:t xml:space="preserve">. V případě, že data neodpovídají definovanému schématu, je žádost o komunikaci systémem </w:t>
      </w:r>
      <w:proofErr w:type="spellStart"/>
      <w:r>
        <w:t>eGSB</w:t>
      </w:r>
      <w:proofErr w:type="spellEnd"/>
      <w:r>
        <w:t xml:space="preserve"> odmítnuta a čtenářský AIS obdrží chybovou hlášku.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>Stejně jako se publikační AIS musí při pokusu o komunikaci s </w:t>
      </w:r>
      <w:proofErr w:type="spellStart"/>
      <w:r>
        <w:t>eGSB</w:t>
      </w:r>
      <w:proofErr w:type="spellEnd"/>
      <w:r>
        <w:t xml:space="preserve"> identifikovat certifikátem SZR, musí i </w:t>
      </w:r>
      <w:proofErr w:type="spellStart"/>
      <w:r>
        <w:t>eGSB</w:t>
      </w:r>
      <w:proofErr w:type="spellEnd"/>
      <w:r>
        <w:t xml:space="preserve"> pro komunikaci s publikačním AIS používat certifikát vydaný SZR. Po zavedení certifikátu na straně </w:t>
      </w:r>
      <w:proofErr w:type="spellStart"/>
      <w:r>
        <w:t>eGSB</w:t>
      </w:r>
      <w:proofErr w:type="spellEnd"/>
      <w:r>
        <w:t xml:space="preserve">, zašle provozovatel systému sériové číslo certifikátu správci publikačního AIS a ten jej povolí na své straně. 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9" w:name="_Toc496560014"/>
      <w:r w:rsidRPr="00CE0E41">
        <w:lastRenderedPageBreak/>
        <w:t>Testovací data</w:t>
      </w:r>
      <w:bookmarkEnd w:id="19"/>
    </w:p>
    <w:p w:rsidR="005207CB" w:rsidRDefault="00BA1199" w:rsidP="00CE0E41">
      <w:pPr>
        <w:pStyle w:val="Odstavecseseznamem"/>
        <w:spacing w:after="120" w:line="312" w:lineRule="auto"/>
        <w:ind w:left="360"/>
      </w:pPr>
      <w:r>
        <w:t>P</w:t>
      </w:r>
      <w:r w:rsidR="005207CB">
        <w:t xml:space="preserve">o ověření </w:t>
      </w:r>
      <w:proofErr w:type="spellStart"/>
      <w:r w:rsidR="005207CB">
        <w:t>vizibility</w:t>
      </w:r>
      <w:proofErr w:type="spellEnd"/>
      <w:r w:rsidR="005207CB">
        <w:t xml:space="preserve"> mezi oběma systémy, musí </w:t>
      </w:r>
      <w:proofErr w:type="spellStart"/>
      <w:r w:rsidR="005207CB">
        <w:t>publikátor</w:t>
      </w:r>
      <w:proofErr w:type="spellEnd"/>
      <w:r w:rsidR="005207CB">
        <w:t xml:space="preserve"> pro potřeby testování připravit testovací data. Jsou-li tato data vázána na subjekty ze základních registrů, musí použít subjekty z testovací instance základních registrů. Záznamy o aktuálně dostupných testovacích subjektech, dodá SZR (např. AIFO, ke kterému může být udělán testovací záznam v publikačním AIS).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0" w:name="_Toc496560015"/>
      <w:r w:rsidRPr="00CE0E41">
        <w:t>Testování čtení dat</w:t>
      </w:r>
      <w:bookmarkEnd w:id="20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Testovací data jsou předána provozovateli systému (NAKIT), který na jejich základě provede testovací volání všech služeb dle dodané specifikace. Jelikož v této chvíli nebudou připojeny žádné čtenářské AIS, bude volání služeb realizováno pomocí generického klienta </w:t>
      </w:r>
      <w:proofErr w:type="spellStart"/>
      <w:r>
        <w:t>eGSB</w:t>
      </w:r>
      <w:proofErr w:type="spellEnd"/>
      <w:r>
        <w:t xml:space="preserve"> nebo pomocí testovací aplikace </w:t>
      </w:r>
      <w:proofErr w:type="spellStart"/>
      <w:r>
        <w:t>SoapUI</w:t>
      </w:r>
      <w:proofErr w:type="spellEnd"/>
      <w:r>
        <w:t>.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1" w:name="_Toc496560016"/>
      <w:r w:rsidRPr="00CE0E41">
        <w:t>Změny a úpravy publikační služby</w:t>
      </w:r>
      <w:bookmarkEnd w:id="21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Úpravy a ladění publikační služby implementované na základě výsledků testů. Analýza nalezených chyb a jejich oprava bude realizována ve spolupráci s provozovatelem systému </w:t>
      </w:r>
      <w:proofErr w:type="spellStart"/>
      <w:r>
        <w:t>eGSB</w:t>
      </w:r>
      <w:proofErr w:type="spellEnd"/>
      <w:r>
        <w:t xml:space="preserve">. 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2" w:name="_Toc496560017"/>
      <w:r w:rsidRPr="00CE0E41">
        <w:t>Připojování čtenářských AIS</w:t>
      </w:r>
      <w:bookmarkEnd w:id="22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odladění funkčnosti publikačního AIS mohou být v rámci testovacího prostředí </w:t>
      </w:r>
      <w:proofErr w:type="spellStart"/>
      <w:r>
        <w:t>eGSB</w:t>
      </w:r>
      <w:proofErr w:type="spellEnd"/>
      <w:r>
        <w:t xml:space="preserve"> připojovány čtenářské AIS subjektů veřejné správy.</w:t>
      </w:r>
    </w:p>
    <w:p w:rsidR="00EC7901" w:rsidRDefault="00EC7901" w:rsidP="00A22524"/>
    <w:p w:rsidR="005207CB" w:rsidRDefault="005207CB" w:rsidP="00A22524"/>
    <w:sectPr w:rsidR="005207CB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4F" w:rsidRDefault="00C3014F" w:rsidP="00DA476F">
      <w:pPr>
        <w:spacing w:after="0" w:line="240" w:lineRule="auto"/>
      </w:pPr>
      <w:r>
        <w:separator/>
      </w:r>
    </w:p>
  </w:endnote>
  <w:endnote w:type="continuationSeparator" w:id="0">
    <w:p w:rsidR="00C3014F" w:rsidRDefault="00C3014F" w:rsidP="00DA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4F" w:rsidRDefault="00C3014F" w:rsidP="00DA476F">
      <w:pPr>
        <w:spacing w:after="0" w:line="240" w:lineRule="auto"/>
      </w:pPr>
      <w:r>
        <w:separator/>
      </w:r>
    </w:p>
  </w:footnote>
  <w:footnote w:type="continuationSeparator" w:id="0">
    <w:p w:rsidR="00C3014F" w:rsidRDefault="00C3014F" w:rsidP="00DA4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6F" w:rsidRPr="00DA476F" w:rsidRDefault="00DA476F" w:rsidP="00DA476F">
    <w:pPr>
      <w:pStyle w:val="Zhlav"/>
    </w:pPr>
    <w:r w:rsidRPr="00956792">
      <w:rPr>
        <w:noProof/>
        <w:lang w:eastAsia="cs-CZ"/>
      </w:rPr>
      <w:drawing>
        <wp:inline distT="0" distB="0" distL="0" distR="0" wp14:anchorId="72DDACE5" wp14:editId="3D3EB62B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8B5"/>
    <w:multiLevelType w:val="hybridMultilevel"/>
    <w:tmpl w:val="23DCF3F8"/>
    <w:lvl w:ilvl="0" w:tplc="C800426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C230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610F64"/>
    <w:multiLevelType w:val="hybridMultilevel"/>
    <w:tmpl w:val="23E21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F1923"/>
    <w:multiLevelType w:val="hybridMultilevel"/>
    <w:tmpl w:val="4A667BB2"/>
    <w:lvl w:ilvl="0" w:tplc="D96E042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8" w:hanging="360"/>
      </w:pPr>
    </w:lvl>
    <w:lvl w:ilvl="2" w:tplc="0405001B" w:tentative="1">
      <w:start w:val="1"/>
      <w:numFmt w:val="lowerRoman"/>
      <w:lvlText w:val="%3."/>
      <w:lvlJc w:val="right"/>
      <w:pPr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10024229"/>
    <w:multiLevelType w:val="multilevel"/>
    <w:tmpl w:val="B18CD694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28" w:hanging="360"/>
      </w:pPr>
    </w:lvl>
    <w:lvl w:ilvl="2" w:tentative="1">
      <w:start w:val="1"/>
      <w:numFmt w:val="lowerRoman"/>
      <w:lvlText w:val="%3."/>
      <w:lvlJc w:val="right"/>
      <w:pPr>
        <w:ind w:left="2148" w:hanging="180"/>
      </w:pPr>
    </w:lvl>
    <w:lvl w:ilvl="3" w:tentative="1">
      <w:start w:val="1"/>
      <w:numFmt w:val="decimal"/>
      <w:lvlText w:val="%4."/>
      <w:lvlJc w:val="left"/>
      <w:pPr>
        <w:ind w:left="2868" w:hanging="360"/>
      </w:pPr>
    </w:lvl>
    <w:lvl w:ilvl="4" w:tentative="1">
      <w:start w:val="1"/>
      <w:numFmt w:val="lowerLetter"/>
      <w:lvlText w:val="%5."/>
      <w:lvlJc w:val="left"/>
      <w:pPr>
        <w:ind w:left="3588" w:hanging="360"/>
      </w:pPr>
    </w:lvl>
    <w:lvl w:ilvl="5" w:tentative="1">
      <w:start w:val="1"/>
      <w:numFmt w:val="lowerRoman"/>
      <w:lvlText w:val="%6."/>
      <w:lvlJc w:val="right"/>
      <w:pPr>
        <w:ind w:left="4308" w:hanging="180"/>
      </w:pPr>
    </w:lvl>
    <w:lvl w:ilvl="6" w:tentative="1">
      <w:start w:val="1"/>
      <w:numFmt w:val="decimal"/>
      <w:lvlText w:val="%7."/>
      <w:lvlJc w:val="left"/>
      <w:pPr>
        <w:ind w:left="5028" w:hanging="360"/>
      </w:pPr>
    </w:lvl>
    <w:lvl w:ilvl="7" w:tentative="1">
      <w:start w:val="1"/>
      <w:numFmt w:val="lowerLetter"/>
      <w:lvlText w:val="%8."/>
      <w:lvlJc w:val="left"/>
      <w:pPr>
        <w:ind w:left="5748" w:hanging="360"/>
      </w:pPr>
    </w:lvl>
    <w:lvl w:ilvl="8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130A1228"/>
    <w:multiLevelType w:val="hybridMultilevel"/>
    <w:tmpl w:val="C89EE302"/>
    <w:lvl w:ilvl="0" w:tplc="FAECE44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61464"/>
    <w:multiLevelType w:val="hybridMultilevel"/>
    <w:tmpl w:val="4A667BB2"/>
    <w:lvl w:ilvl="0" w:tplc="D96E042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8" w:hanging="360"/>
      </w:pPr>
    </w:lvl>
    <w:lvl w:ilvl="2" w:tplc="0405001B" w:tentative="1">
      <w:start w:val="1"/>
      <w:numFmt w:val="lowerRoman"/>
      <w:lvlText w:val="%3."/>
      <w:lvlJc w:val="right"/>
      <w:pPr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283952B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E5013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1E1A27"/>
    <w:multiLevelType w:val="hybridMultilevel"/>
    <w:tmpl w:val="063805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9205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C17539"/>
    <w:multiLevelType w:val="hybridMultilevel"/>
    <w:tmpl w:val="CB62F30E"/>
    <w:lvl w:ilvl="0" w:tplc="CE0C62E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97A22"/>
    <w:multiLevelType w:val="multilevel"/>
    <w:tmpl w:val="87A2E6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2023F6"/>
    <w:multiLevelType w:val="hybridMultilevel"/>
    <w:tmpl w:val="1AEC1B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3625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AC5995"/>
    <w:multiLevelType w:val="hybridMultilevel"/>
    <w:tmpl w:val="1AEC1B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27BD2"/>
    <w:multiLevelType w:val="hybridMultilevel"/>
    <w:tmpl w:val="C998629C"/>
    <w:lvl w:ilvl="0" w:tplc="E0025630">
      <w:start w:val="30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101B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28E5879"/>
    <w:multiLevelType w:val="hybridMultilevel"/>
    <w:tmpl w:val="A00EA1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2521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85B5DA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B64432E"/>
    <w:multiLevelType w:val="multilevel"/>
    <w:tmpl w:val="4A667BB2"/>
    <w:lvl w:ilvl="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28" w:hanging="360"/>
      </w:pPr>
    </w:lvl>
    <w:lvl w:ilvl="2" w:tentative="1">
      <w:start w:val="1"/>
      <w:numFmt w:val="lowerRoman"/>
      <w:lvlText w:val="%3."/>
      <w:lvlJc w:val="right"/>
      <w:pPr>
        <w:ind w:left="2148" w:hanging="180"/>
      </w:pPr>
    </w:lvl>
    <w:lvl w:ilvl="3" w:tentative="1">
      <w:start w:val="1"/>
      <w:numFmt w:val="decimal"/>
      <w:lvlText w:val="%4."/>
      <w:lvlJc w:val="left"/>
      <w:pPr>
        <w:ind w:left="2868" w:hanging="360"/>
      </w:pPr>
    </w:lvl>
    <w:lvl w:ilvl="4" w:tentative="1">
      <w:start w:val="1"/>
      <w:numFmt w:val="lowerLetter"/>
      <w:lvlText w:val="%5."/>
      <w:lvlJc w:val="left"/>
      <w:pPr>
        <w:ind w:left="3588" w:hanging="360"/>
      </w:pPr>
    </w:lvl>
    <w:lvl w:ilvl="5" w:tentative="1">
      <w:start w:val="1"/>
      <w:numFmt w:val="lowerRoman"/>
      <w:lvlText w:val="%6."/>
      <w:lvlJc w:val="right"/>
      <w:pPr>
        <w:ind w:left="4308" w:hanging="180"/>
      </w:pPr>
    </w:lvl>
    <w:lvl w:ilvl="6" w:tentative="1">
      <w:start w:val="1"/>
      <w:numFmt w:val="decimal"/>
      <w:lvlText w:val="%7."/>
      <w:lvlJc w:val="left"/>
      <w:pPr>
        <w:ind w:left="5028" w:hanging="360"/>
      </w:pPr>
    </w:lvl>
    <w:lvl w:ilvl="7" w:tentative="1">
      <w:start w:val="1"/>
      <w:numFmt w:val="lowerLetter"/>
      <w:lvlText w:val="%8."/>
      <w:lvlJc w:val="left"/>
      <w:pPr>
        <w:ind w:left="5748" w:hanging="360"/>
      </w:pPr>
    </w:lvl>
    <w:lvl w:ilvl="8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6CF2464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7"/>
  </w:num>
  <w:num w:numId="8">
    <w:abstractNumId w:val="8"/>
  </w:num>
  <w:num w:numId="9">
    <w:abstractNumId w:val="7"/>
  </w:num>
  <w:num w:numId="10">
    <w:abstractNumId w:val="12"/>
  </w:num>
  <w:num w:numId="11">
    <w:abstractNumId w:val="22"/>
  </w:num>
  <w:num w:numId="12">
    <w:abstractNumId w:val="10"/>
  </w:num>
  <w:num w:numId="13">
    <w:abstractNumId w:val="2"/>
  </w:num>
  <w:num w:numId="14">
    <w:abstractNumId w:val="19"/>
  </w:num>
  <w:num w:numId="15">
    <w:abstractNumId w:val="9"/>
  </w:num>
  <w:num w:numId="16">
    <w:abstractNumId w:val="14"/>
  </w:num>
  <w:num w:numId="17">
    <w:abstractNumId w:val="3"/>
  </w:num>
  <w:num w:numId="18">
    <w:abstractNumId w:val="21"/>
  </w:num>
  <w:num w:numId="19">
    <w:abstractNumId w:val="4"/>
  </w:num>
  <w:num w:numId="20">
    <w:abstractNumId w:val="20"/>
  </w:num>
  <w:num w:numId="21">
    <w:abstractNumId w:val="18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9E"/>
    <w:rsid w:val="00070E60"/>
    <w:rsid w:val="00152DE4"/>
    <w:rsid w:val="00244212"/>
    <w:rsid w:val="0029064F"/>
    <w:rsid w:val="002D3B3D"/>
    <w:rsid w:val="00397867"/>
    <w:rsid w:val="003B2C9E"/>
    <w:rsid w:val="004037B5"/>
    <w:rsid w:val="005124E5"/>
    <w:rsid w:val="005207CB"/>
    <w:rsid w:val="00532E32"/>
    <w:rsid w:val="005958C1"/>
    <w:rsid w:val="005A7C6B"/>
    <w:rsid w:val="005D65FF"/>
    <w:rsid w:val="0070431D"/>
    <w:rsid w:val="007452F4"/>
    <w:rsid w:val="00762DB5"/>
    <w:rsid w:val="00803B88"/>
    <w:rsid w:val="0085223B"/>
    <w:rsid w:val="008D4D6A"/>
    <w:rsid w:val="00991D5A"/>
    <w:rsid w:val="00A22524"/>
    <w:rsid w:val="00A31727"/>
    <w:rsid w:val="00A43DE1"/>
    <w:rsid w:val="00A57B54"/>
    <w:rsid w:val="00A65A8E"/>
    <w:rsid w:val="00A82751"/>
    <w:rsid w:val="00B46497"/>
    <w:rsid w:val="00B65847"/>
    <w:rsid w:val="00B70E84"/>
    <w:rsid w:val="00BA1199"/>
    <w:rsid w:val="00C1554E"/>
    <w:rsid w:val="00C20AB6"/>
    <w:rsid w:val="00C3014F"/>
    <w:rsid w:val="00C42C9E"/>
    <w:rsid w:val="00C44C6C"/>
    <w:rsid w:val="00C62DE5"/>
    <w:rsid w:val="00C917ED"/>
    <w:rsid w:val="00CE0E41"/>
    <w:rsid w:val="00DA476F"/>
    <w:rsid w:val="00DC2A06"/>
    <w:rsid w:val="00DD13FF"/>
    <w:rsid w:val="00E159A4"/>
    <w:rsid w:val="00EC7901"/>
    <w:rsid w:val="00F5116A"/>
    <w:rsid w:val="00F72F5A"/>
    <w:rsid w:val="00F7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476F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43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64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A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Char">
    <w:name w:val="Text dokumentu Char"/>
    <w:basedOn w:val="Normln"/>
    <w:link w:val="TextdokumentuCharChar"/>
    <w:rsid w:val="00DA476F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DA476F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DA476F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DA476F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DA476F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DA476F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476F"/>
  </w:style>
  <w:style w:type="paragraph" w:styleId="Zpat">
    <w:name w:val="footer"/>
    <w:basedOn w:val="Normln"/>
    <w:link w:val="Zpat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476F"/>
  </w:style>
  <w:style w:type="character" w:customStyle="1" w:styleId="xapple-converted-space">
    <w:name w:val="x_apple-converted-space"/>
    <w:basedOn w:val="Standardnpsmoodstavce"/>
    <w:rsid w:val="005958C1"/>
  </w:style>
  <w:style w:type="paragraph" w:styleId="Bezmezer">
    <w:name w:val="No Spacing"/>
    <w:uiPriority w:val="1"/>
    <w:qFormat/>
    <w:rsid w:val="005958C1"/>
    <w:pPr>
      <w:spacing w:after="0" w:line="240" w:lineRule="auto"/>
      <w:jc w:val="both"/>
    </w:pPr>
  </w:style>
  <w:style w:type="character" w:styleId="Hypertextovodkaz">
    <w:name w:val="Hyperlink"/>
    <w:basedOn w:val="Standardnpsmoodstavce"/>
    <w:uiPriority w:val="99"/>
    <w:unhideWhenUsed/>
    <w:rsid w:val="008D4D6A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rsid w:val="00A2252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43DE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464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3B88"/>
    <w:rPr>
      <w:rFonts w:ascii="Tahoma" w:hAnsi="Tahoma" w:cs="Tahoma"/>
      <w:sz w:val="16"/>
      <w:szCs w:val="16"/>
    </w:rPr>
  </w:style>
  <w:style w:type="table" w:customStyle="1" w:styleId="GridTable1LightAccent5">
    <w:name w:val="Grid Table 1 Light Accent 5"/>
    <w:basedOn w:val="Normlntabulka"/>
    <w:uiPriority w:val="46"/>
    <w:rsid w:val="005207CB"/>
    <w:pPr>
      <w:spacing w:after="0" w:line="240" w:lineRule="auto"/>
    </w:pPr>
    <w:rPr>
      <w:rFonts w:ascii="Arial" w:eastAsia="Arial" w:hAnsi="Arial" w:cs="Arial"/>
      <w:sz w:val="24"/>
      <w:szCs w:val="24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3DE1"/>
    <w:pPr>
      <w:spacing w:before="480" w:line="276" w:lineRule="auto"/>
      <w:jc w:val="left"/>
      <w:outlineLvl w:val="9"/>
    </w:pPr>
    <w:rPr>
      <w:b w:val="0"/>
      <w:bCs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43DE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82751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476F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43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64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A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Char">
    <w:name w:val="Text dokumentu Char"/>
    <w:basedOn w:val="Normln"/>
    <w:link w:val="TextdokumentuCharChar"/>
    <w:rsid w:val="00DA476F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DA476F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DA476F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DA476F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DA476F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DA476F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476F"/>
  </w:style>
  <w:style w:type="paragraph" w:styleId="Zpat">
    <w:name w:val="footer"/>
    <w:basedOn w:val="Normln"/>
    <w:link w:val="Zpat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476F"/>
  </w:style>
  <w:style w:type="character" w:customStyle="1" w:styleId="xapple-converted-space">
    <w:name w:val="x_apple-converted-space"/>
    <w:basedOn w:val="Standardnpsmoodstavce"/>
    <w:rsid w:val="005958C1"/>
  </w:style>
  <w:style w:type="paragraph" w:styleId="Bezmezer">
    <w:name w:val="No Spacing"/>
    <w:uiPriority w:val="1"/>
    <w:qFormat/>
    <w:rsid w:val="005958C1"/>
    <w:pPr>
      <w:spacing w:after="0" w:line="240" w:lineRule="auto"/>
      <w:jc w:val="both"/>
    </w:pPr>
  </w:style>
  <w:style w:type="character" w:styleId="Hypertextovodkaz">
    <w:name w:val="Hyperlink"/>
    <w:basedOn w:val="Standardnpsmoodstavce"/>
    <w:uiPriority w:val="99"/>
    <w:unhideWhenUsed/>
    <w:rsid w:val="008D4D6A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rsid w:val="00A2252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43DE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464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3B88"/>
    <w:rPr>
      <w:rFonts w:ascii="Tahoma" w:hAnsi="Tahoma" w:cs="Tahoma"/>
      <w:sz w:val="16"/>
      <w:szCs w:val="16"/>
    </w:rPr>
  </w:style>
  <w:style w:type="table" w:customStyle="1" w:styleId="GridTable1LightAccent5">
    <w:name w:val="Grid Table 1 Light Accent 5"/>
    <w:basedOn w:val="Normlntabulka"/>
    <w:uiPriority w:val="46"/>
    <w:rsid w:val="005207CB"/>
    <w:pPr>
      <w:spacing w:after="0" w:line="240" w:lineRule="auto"/>
    </w:pPr>
    <w:rPr>
      <w:rFonts w:ascii="Arial" w:eastAsia="Arial" w:hAnsi="Arial" w:cs="Arial"/>
      <w:sz w:val="24"/>
      <w:szCs w:val="24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3DE1"/>
    <w:pPr>
      <w:spacing w:before="480" w:line="276" w:lineRule="auto"/>
      <w:jc w:val="left"/>
      <w:outlineLvl w:val="9"/>
    </w:pPr>
    <w:rPr>
      <w:b w:val="0"/>
      <w:bCs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43DE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8275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sbws.cms2ts.cz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sbws.cms2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gsbkatalog.cms2ts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sbkatalog.cms2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B985CBF190374391B6F1BD712D83D5" ma:contentTypeVersion="0" ma:contentTypeDescription="Vytvoří nový dokument" ma:contentTypeScope="" ma:versionID="0a52d454e354965718c09ff04f67fb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4b6b539609097570876ccce5472d2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31D8E-A3DD-4444-A4E6-D50DD7BCFD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582CE-BD9A-4A17-9EF3-669734CFB952}"/>
</file>

<file path=customXml/itemProps3.xml><?xml version="1.0" encoding="utf-8"?>
<ds:datastoreItem xmlns:ds="http://schemas.openxmlformats.org/officeDocument/2006/customXml" ds:itemID="{7668793C-7D48-450D-9888-E2508A714699}"/>
</file>

<file path=customXml/itemProps4.xml><?xml version="1.0" encoding="utf-8"?>
<ds:datastoreItem xmlns:ds="http://schemas.openxmlformats.org/officeDocument/2006/customXml" ds:itemID="{101E0E39-E1F8-4CA8-BD30-750D0DF5BC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1900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Černocký</dc:creator>
  <cp:lastModifiedBy>Petr Černocký</cp:lastModifiedBy>
  <cp:revision>17</cp:revision>
  <dcterms:created xsi:type="dcterms:W3CDTF">2017-10-22T19:31:00Z</dcterms:created>
  <dcterms:modified xsi:type="dcterms:W3CDTF">2017-10-23T20:15:00Z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0x010100EBB985CBF190374391B6F1BD712D83D5</vt:lpwstr>
  </property>
</Properties>
</file>